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60DE9" w:rsidRPr="00F70E11" w:rsidTr="00F61153">
        <w:trPr>
          <w:trHeight w:val="695"/>
        </w:trPr>
        <w:tc>
          <w:tcPr>
            <w:tcW w:w="445" w:type="dxa"/>
            <w:vAlign w:val="center"/>
          </w:tcPr>
          <w:p w:rsidR="00F60DE9" w:rsidRPr="002336CB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60DE9" w:rsidRPr="002336CB" w:rsidRDefault="00DD2A40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EVERYTHING IS TUBERCULOSIS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:rsidR="00F60DE9" w:rsidRPr="002336CB" w:rsidRDefault="002336CB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F60DE9" w:rsidRPr="002336CB" w:rsidRDefault="002336CB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C94ABC" w:rsidRPr="00F70E11" w:rsidTr="00C94ABC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CARELESS PEOPLE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Sarah Wynn-Williams. A former Facebook executive gives an account of policies and leadership at the social media platform.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C94ABC" w:rsidRPr="00F70E11" w:rsidTr="00613C38">
        <w:trPr>
          <w:trHeight w:val="679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ABUNDANCE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C94ABC" w:rsidRPr="002336CB" w:rsidRDefault="00C94ABC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C94ABC" w:rsidRPr="00F70E11" w:rsidTr="009E235D">
        <w:trPr>
          <w:trHeight w:val="472"/>
        </w:trPr>
        <w:tc>
          <w:tcPr>
            <w:tcW w:w="445" w:type="dxa"/>
            <w:vAlign w:val="center"/>
          </w:tcPr>
          <w:p w:rsidR="00C94ABC" w:rsidRPr="002336CB" w:rsidRDefault="00A56932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A5693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bookmarkStart w:id="0" w:name="_GoBack"/>
            <w:bookmarkEnd w:id="0"/>
            <w:r w:rsidR="00C94ABC"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8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8"/>
                <w:szCs w:val="19"/>
              </w:rPr>
              <w:t>53</w:t>
            </w:r>
          </w:p>
        </w:tc>
      </w:tr>
      <w:tr w:rsidR="00C94ABC" w:rsidRPr="00F70E11" w:rsidTr="00613C38">
        <w:trPr>
          <w:trHeight w:val="670"/>
        </w:trPr>
        <w:tc>
          <w:tcPr>
            <w:tcW w:w="445" w:type="dxa"/>
            <w:vAlign w:val="center"/>
          </w:tcPr>
          <w:p w:rsidR="00A56932" w:rsidRDefault="00A56932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WHEN THE GOING WAS GOOD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, by Graydon Carter with James Fox. The co-creator of Spy and former editor of Vanity Fair retraces his storied career.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C94ABC" w:rsidRPr="00F70E11" w:rsidTr="008609BB">
        <w:trPr>
          <w:trHeight w:val="704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ECHO MACHINE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David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Pakman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. The podcast host assesses a cycle of reactionary political ideology in an era of polarization.</w:t>
            </w:r>
          </w:p>
        </w:tc>
        <w:tc>
          <w:tcPr>
            <w:tcW w:w="355" w:type="dxa"/>
            <w:vAlign w:val="center"/>
          </w:tcPr>
          <w:p w:rsidR="00C94ABC" w:rsidRPr="002336CB" w:rsidRDefault="00C94ABC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2336CB" w:rsidRDefault="00C94ABC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C94ABC" w:rsidRPr="00F70E11" w:rsidTr="00613C38">
        <w:trPr>
          <w:trHeight w:val="526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TELL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Amy Griffin. The founder of the investment firm G9 Ventures recounts her efforts to recover from trauma she experienced during childhood.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C94ABC" w:rsidRPr="00F70E11" w:rsidTr="008609BB">
        <w:trPr>
          <w:trHeight w:val="434"/>
        </w:trPr>
        <w:tc>
          <w:tcPr>
            <w:tcW w:w="445" w:type="dxa"/>
            <w:vAlign w:val="center"/>
          </w:tcPr>
          <w:p w:rsidR="00C94ABC" w:rsidRPr="002336CB" w:rsidRDefault="00A56932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5693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94ABC"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WHO IS </w:t>
            </w:r>
            <w:proofErr w:type="gramStart"/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GOVERNMENT?,</w:t>
            </w:r>
            <w:proofErr w:type="gramEnd"/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edited by Michael Lewis. Essays by Casey Cep, Dave Eggers, John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Lanchester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, Geraldine Brooks, Sarah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Vowell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>, W. Kamau Bell and Michael Lewis illuminate the work of federal employees and the business of government</w:t>
            </w: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C94ABC" w:rsidRPr="00F70E11" w:rsidTr="003E7D45">
        <w:trPr>
          <w:trHeight w:val="463"/>
        </w:trPr>
        <w:tc>
          <w:tcPr>
            <w:tcW w:w="445" w:type="dxa"/>
            <w:vAlign w:val="center"/>
          </w:tcPr>
          <w:p w:rsidR="00C94ABC" w:rsidRPr="002336CB" w:rsidRDefault="00A56932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MAD HOUSE, 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Annie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Karni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and Luke Broadwater. Two correspondents for The New York Times depict the decay and dysfunction of the American Congress.</w:t>
            </w:r>
          </w:p>
        </w:tc>
        <w:tc>
          <w:tcPr>
            <w:tcW w:w="355" w:type="dxa"/>
            <w:vAlign w:val="center"/>
          </w:tcPr>
          <w:p w:rsidR="00C94ABC" w:rsidRPr="002336CB" w:rsidRDefault="00C94ABC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2336CB" w:rsidRDefault="00C94ABC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94ABC" w:rsidRPr="00F70E11" w:rsidTr="00C94ABC">
        <w:trPr>
          <w:trHeight w:val="434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20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95</w:t>
            </w:r>
          </w:p>
        </w:tc>
      </w:tr>
      <w:tr w:rsidR="00C94ABC" w:rsidRPr="00F70E11" w:rsidTr="00DD2A40">
        <w:trPr>
          <w:trHeight w:val="470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HOUSE OF MY MOTHER, 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by Shari Franke. Franke gives an account of abuse within her family, who gained a following with their YouTube channel “8 Passengers.”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C94ABC" w:rsidRPr="00F70E11" w:rsidTr="0019764E">
        <w:trPr>
          <w:trHeight w:val="652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RESOLUTE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Benjamin Hall. The author of “Saved” recounts his journey to recovery from the injuries he sustained from a Russian missile attack in Ukraine.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C94ABC" w:rsidRPr="00F70E11" w:rsidTr="006C0632">
        <w:trPr>
          <w:trHeight w:val="524"/>
        </w:trPr>
        <w:tc>
          <w:tcPr>
            <w:tcW w:w="445" w:type="dxa"/>
            <w:vAlign w:val="center"/>
          </w:tcPr>
          <w:p w:rsidR="00A56932" w:rsidRDefault="00A56932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BAD LAW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Elie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Mystal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. The author of “Allow Me to Retort” examines 10 laws that he argues are negatively impacting America.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94ABC" w:rsidRPr="00F70E11" w:rsidTr="00A31629">
        <w:trPr>
          <w:trHeight w:val="578"/>
        </w:trPr>
        <w:tc>
          <w:tcPr>
            <w:tcW w:w="445" w:type="dxa"/>
            <w:vAlign w:val="center"/>
          </w:tcPr>
          <w:p w:rsidR="00C94ABC" w:rsidRPr="002336CB" w:rsidRDefault="002336CB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="00C94ABC" w:rsidRPr="002336CB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19</w:t>
            </w:r>
          </w:p>
        </w:tc>
      </w:tr>
      <w:tr w:rsidR="00C94ABC" w:rsidRPr="00F70E11" w:rsidTr="00C94ABC">
        <w:trPr>
          <w:trHeight w:val="686"/>
        </w:trPr>
        <w:tc>
          <w:tcPr>
            <w:tcW w:w="445" w:type="dxa"/>
            <w:vAlign w:val="center"/>
          </w:tcPr>
          <w:p w:rsidR="00C94ABC" w:rsidRPr="00C3002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3002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C3002B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C94ABC" w:rsidRPr="00A31629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31629">
              <w:rPr>
                <w:rFonts w:ascii="Arial Narrow" w:hAnsi="Arial Narrow" w:cs="Arial"/>
                <w:b/>
                <w:i/>
                <w:sz w:val="19"/>
                <w:szCs w:val="19"/>
              </w:rPr>
              <w:t>THE TEARS OF THINGS</w:t>
            </w:r>
            <w:r w:rsidRPr="00A31629">
              <w:rPr>
                <w:rFonts w:ascii="Arial Narrow" w:hAnsi="Arial Narrow" w:cs="Arial"/>
                <w:sz w:val="19"/>
                <w:szCs w:val="19"/>
              </w:rPr>
              <w:t>, by Richard Rohr. The author of “The Universal Christ” explicates the writings of Jewish prophets and reflects upon modern life.</w:t>
            </w:r>
          </w:p>
        </w:tc>
        <w:tc>
          <w:tcPr>
            <w:tcW w:w="355" w:type="dxa"/>
            <w:vAlign w:val="center"/>
          </w:tcPr>
          <w:p w:rsidR="00C94ABC" w:rsidRPr="00A31629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C94ABC" w:rsidRPr="00A31629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80C94" w:rsidRPr="00F70E11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B62C5C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B62C5C" w:rsidRDefault="00B31FBB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980C94" w:rsidRPr="00B62C5C" w:rsidRDefault="001D179B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B62C5C" w:rsidRDefault="002336CB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</w:tr>
      <w:tr w:rsidR="00F60DE9" w:rsidRPr="00DA4B29" w:rsidTr="002336CB">
        <w:trPr>
          <w:trHeight w:val="773"/>
        </w:trPr>
        <w:tc>
          <w:tcPr>
            <w:tcW w:w="414" w:type="dxa"/>
            <w:vAlign w:val="center"/>
          </w:tcPr>
          <w:p w:rsidR="002336CB" w:rsidRDefault="002336CB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O/O</w:t>
            </w:r>
          </w:p>
          <w:p w:rsidR="00F60DE9" w:rsidRPr="002336CB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F60DE9" w:rsidRPr="002336CB" w:rsidRDefault="00C94ABC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SUMMER IN THE CITY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, by Alex Aster. A screenwriter seeking inspiration coincidentally moves next door to the billionaire with whom she hooked up a couple years ago.</w:t>
            </w:r>
          </w:p>
        </w:tc>
        <w:tc>
          <w:tcPr>
            <w:tcW w:w="270" w:type="dxa"/>
            <w:vAlign w:val="center"/>
          </w:tcPr>
          <w:p w:rsidR="00F60DE9" w:rsidRPr="002336CB" w:rsidRDefault="00D17FF0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2336CB" w:rsidRDefault="00D17FF0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D2A40" w:rsidRPr="00DA4B29" w:rsidTr="00523306">
        <w:trPr>
          <w:trHeight w:val="680"/>
        </w:trPr>
        <w:tc>
          <w:tcPr>
            <w:tcW w:w="414" w:type="dxa"/>
            <w:vAlign w:val="center"/>
          </w:tcPr>
          <w:p w:rsidR="00DD2A40" w:rsidRPr="002336CB" w:rsidRDefault="00DD2A40" w:rsidP="00DD2A4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DD2A40" w:rsidRPr="002336CB" w:rsidRDefault="00C94ABC" w:rsidP="00DD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NOBODY'S FOOL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Harlan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Coben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The private investigator Sami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Kierce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tracks down clues to solve a mystery from his past.</w:t>
            </w:r>
          </w:p>
        </w:tc>
        <w:tc>
          <w:tcPr>
            <w:tcW w:w="270" w:type="dxa"/>
            <w:vAlign w:val="center"/>
          </w:tcPr>
          <w:p w:rsidR="00DD2A40" w:rsidRPr="002336CB" w:rsidRDefault="002336CB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D2A40" w:rsidRPr="002336CB" w:rsidRDefault="002336CB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D2A40" w:rsidRPr="00DA4B29" w:rsidTr="00C94ABC">
        <w:trPr>
          <w:trHeight w:val="494"/>
        </w:trPr>
        <w:tc>
          <w:tcPr>
            <w:tcW w:w="414" w:type="dxa"/>
            <w:vAlign w:val="center"/>
          </w:tcPr>
          <w:p w:rsidR="00DD2A40" w:rsidRPr="002336CB" w:rsidRDefault="00DD2A40" w:rsidP="00DD2A4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DD2A40" w:rsidRPr="002336CB" w:rsidRDefault="00C94ABC" w:rsidP="00DD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ELPHIE, 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by Gregory Maguire. Elphaba’s childhood lays the groundwork for the character she will become in “Wicked.”</w:t>
            </w:r>
          </w:p>
        </w:tc>
        <w:tc>
          <w:tcPr>
            <w:tcW w:w="270" w:type="dxa"/>
            <w:vAlign w:val="center"/>
          </w:tcPr>
          <w:p w:rsidR="00DD2A40" w:rsidRPr="002336CB" w:rsidRDefault="00DD2A40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D2A40" w:rsidRPr="002336CB" w:rsidRDefault="00DD2A40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D2A40" w:rsidRPr="00DA4B29" w:rsidTr="00F61153">
        <w:trPr>
          <w:trHeight w:val="674"/>
        </w:trPr>
        <w:tc>
          <w:tcPr>
            <w:tcW w:w="414" w:type="dxa"/>
            <w:vAlign w:val="center"/>
          </w:tcPr>
          <w:p w:rsidR="00DD2A40" w:rsidRPr="002336CB" w:rsidRDefault="00DD2A40" w:rsidP="00DD2A4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DD2A40" w:rsidRPr="002336CB" w:rsidRDefault="00C94ABC" w:rsidP="00DD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LETHAL PREY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, by John Sandford. The 35th book in the Prey series. True-crime bloggers complicate Lucas Davenport and Virgil Flowers’s search for a killer.</w:t>
            </w:r>
          </w:p>
        </w:tc>
        <w:tc>
          <w:tcPr>
            <w:tcW w:w="270" w:type="dxa"/>
            <w:vAlign w:val="center"/>
          </w:tcPr>
          <w:p w:rsidR="00DD2A40" w:rsidRPr="002336CB" w:rsidRDefault="002336CB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D2A40" w:rsidRPr="002336CB" w:rsidRDefault="002336CB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D2A40" w:rsidRPr="00DA4B29" w:rsidTr="003E7D45">
        <w:trPr>
          <w:trHeight w:val="679"/>
        </w:trPr>
        <w:tc>
          <w:tcPr>
            <w:tcW w:w="414" w:type="dxa"/>
            <w:vAlign w:val="center"/>
          </w:tcPr>
          <w:p w:rsidR="00DD2A40" w:rsidRPr="002336CB" w:rsidRDefault="00DD2A40" w:rsidP="00DD2A4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DD2A40" w:rsidRPr="002336CB" w:rsidRDefault="00DD2A40" w:rsidP="00DD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BROKEN COUNTRY,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DD2A40" w:rsidRPr="002336CB" w:rsidRDefault="002336CB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DD2A40" w:rsidRPr="002336CB" w:rsidRDefault="002336CB" w:rsidP="00DD2A4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C94ABC" w:rsidRPr="00DA4B29" w:rsidTr="0019764E">
        <w:trPr>
          <w:trHeight w:val="697"/>
        </w:trPr>
        <w:tc>
          <w:tcPr>
            <w:tcW w:w="414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73</w:t>
            </w:r>
          </w:p>
        </w:tc>
      </w:tr>
      <w:tr w:rsidR="00C94ABC" w:rsidRPr="004D6FFD" w:rsidTr="00203948">
        <w:trPr>
          <w:trHeight w:val="707"/>
        </w:trPr>
        <w:tc>
          <w:tcPr>
            <w:tcW w:w="414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90</w:t>
            </w:r>
          </w:p>
        </w:tc>
      </w:tr>
      <w:tr w:rsidR="00C94ABC" w:rsidRPr="00DA4B29" w:rsidTr="005D57CF">
        <w:trPr>
          <w:trHeight w:val="750"/>
        </w:trPr>
        <w:tc>
          <w:tcPr>
            <w:tcW w:w="414" w:type="dxa"/>
            <w:vAlign w:val="center"/>
          </w:tcPr>
          <w:p w:rsidR="002336CB" w:rsidRDefault="002336CB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SLAYING THE VAMPIRE CONQUEROR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Carissa Broadbent. A standalone novel set in the world of the Crowns of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Nyaxia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series. </w:t>
            </w:r>
            <w:proofErr w:type="spellStart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Sylina</w:t>
            </w:r>
            <w:proofErr w:type="spellEnd"/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faces difficult choices when she takes on a mission to destroy a vampire conqueror.</w:t>
            </w:r>
          </w:p>
        </w:tc>
        <w:tc>
          <w:tcPr>
            <w:tcW w:w="27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94ABC" w:rsidRPr="00DA4B29" w:rsidTr="00A31629">
        <w:trPr>
          <w:trHeight w:val="746"/>
        </w:trPr>
        <w:tc>
          <w:tcPr>
            <w:tcW w:w="414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336CB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336CB"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</w:p>
        </w:tc>
      </w:tr>
      <w:tr w:rsidR="00C94ABC" w:rsidRPr="00DA4B29" w:rsidTr="00A31629">
        <w:trPr>
          <w:trHeight w:val="656"/>
        </w:trPr>
        <w:tc>
          <w:tcPr>
            <w:tcW w:w="414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WRITER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James Patterson and J.D. Barker. An N.Y.P.D. detective is called to a crime scene in an apartment where the shelves are full of books by a true-crime writer.</w:t>
            </w:r>
          </w:p>
        </w:tc>
        <w:tc>
          <w:tcPr>
            <w:tcW w:w="27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C94ABC" w:rsidRPr="00DA4B29" w:rsidTr="00560B13">
        <w:trPr>
          <w:trHeight w:val="698"/>
        </w:trPr>
        <w:tc>
          <w:tcPr>
            <w:tcW w:w="414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sz w:val="19"/>
                <w:szCs w:val="19"/>
              </w:rPr>
              <w:t>60</w:t>
            </w:r>
          </w:p>
        </w:tc>
      </w:tr>
      <w:tr w:rsidR="00C94ABC" w:rsidRPr="004D6FFD" w:rsidTr="00613C38">
        <w:trPr>
          <w:trHeight w:val="688"/>
        </w:trPr>
        <w:tc>
          <w:tcPr>
            <w:tcW w:w="414" w:type="dxa"/>
            <w:vAlign w:val="center"/>
          </w:tcPr>
          <w:p w:rsidR="00C94ABC" w:rsidRPr="00A31629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316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A31629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C94ABC" w:rsidRPr="00A31629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31629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A31629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C94ABC" w:rsidRPr="00A31629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C94ABC" w:rsidRPr="00A31629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39</w:t>
            </w:r>
          </w:p>
        </w:tc>
      </w:tr>
      <w:tr w:rsidR="00C94ABC" w:rsidRPr="009C1CA1" w:rsidTr="00C3002B">
        <w:trPr>
          <w:trHeight w:val="683"/>
        </w:trPr>
        <w:tc>
          <w:tcPr>
            <w:tcW w:w="414" w:type="dxa"/>
            <w:vAlign w:val="center"/>
          </w:tcPr>
          <w:p w:rsidR="00C94ABC" w:rsidRPr="00A31629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316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A316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C94ABC" w:rsidRPr="00A31629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3162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A31629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A31629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A31629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C94ABC" w:rsidRPr="00A31629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C94ABC" w:rsidRPr="00A31629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37</w:t>
            </w:r>
          </w:p>
        </w:tc>
      </w:tr>
      <w:tr w:rsidR="00C94ABC" w:rsidRPr="009C1CA1" w:rsidTr="00C94ABC">
        <w:trPr>
          <w:trHeight w:val="935"/>
        </w:trPr>
        <w:tc>
          <w:tcPr>
            <w:tcW w:w="414" w:type="dxa"/>
            <w:shd w:val="clear" w:color="auto" w:fill="auto"/>
            <w:vAlign w:val="center"/>
          </w:tcPr>
          <w:p w:rsidR="00C94ABC" w:rsidRPr="002336CB" w:rsidRDefault="002336CB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C94ABC" w:rsidRPr="002336C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HARRIET TUBMAN: LIVE IN CONCERT, </w:t>
            </w:r>
            <w:r w:rsidRPr="002336CB">
              <w:rPr>
                <w:rFonts w:ascii="Arial Narrow" w:hAnsi="Arial Narrow" w:cs="Arial"/>
                <w:color w:val="006600"/>
                <w:sz w:val="19"/>
                <w:szCs w:val="19"/>
              </w:rPr>
              <w:t>by Bob the Drag Queen. Harriet Tubman enlists help from a producer, who was outed on a talk show, to make a hip-hop album and live show to tell the story of her life.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4ABC" w:rsidRPr="002336CB" w:rsidRDefault="002336CB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C3002B">
      <w:rPr>
        <w:rFonts w:ascii="Arial Narrow" w:hAnsi="Arial Narrow"/>
        <w:b/>
      </w:rPr>
      <w:t xml:space="preserve">April </w:t>
    </w:r>
    <w:r w:rsidR="00E05FC2">
      <w:rPr>
        <w:rFonts w:ascii="Arial Narrow" w:hAnsi="Arial Narrow"/>
        <w:b/>
      </w:rPr>
      <w:t>13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/>
    <o:shapelayout v:ext="edit">
      <o:idmap v:ext="edit" data="1"/>
    </o:shapelayout>
  </w:shapeDefaults>
  <w:decimalSymbol w:val="."/>
  <w:listSeparator w:val=";"/>
  <w14:docId w14:val="62C26D62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B29F-1CF9-4C5D-9ABE-7707BBF3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5428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3</cp:revision>
  <cp:lastPrinted>2025-03-28T21:01:00Z</cp:lastPrinted>
  <dcterms:created xsi:type="dcterms:W3CDTF">2025-04-14T12:38:00Z</dcterms:created>
  <dcterms:modified xsi:type="dcterms:W3CDTF">2025-04-14T13:00:00Z</dcterms:modified>
</cp:coreProperties>
</file>